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BFAD53" w14:textId="77777777" w:rsidR="00E36F21" w:rsidRDefault="00E36F21" w:rsidP="00E36F21">
      <w:pPr>
        <w:pStyle w:val="Cm"/>
        <w:ind w:left="1416"/>
        <w:jc w:val="left"/>
        <w:rPr>
          <w:rFonts w:ascii="Garamond" w:hAnsi="Garamond"/>
          <w:b/>
        </w:rPr>
      </w:pPr>
    </w:p>
    <w:p w14:paraId="0BA918EB" w14:textId="77777777" w:rsidR="00E36F21" w:rsidRDefault="00E36F21" w:rsidP="00E36F21">
      <w:pPr>
        <w:pStyle w:val="Cm"/>
        <w:ind w:left="1416"/>
        <w:jc w:val="left"/>
        <w:rPr>
          <w:rFonts w:ascii="Bodoni" w:hAnsi="Bodoni"/>
          <w:b/>
        </w:rPr>
      </w:pPr>
    </w:p>
    <w:p w14:paraId="712DAFE2" w14:textId="77777777" w:rsidR="00E36F21" w:rsidRDefault="00E36F21" w:rsidP="00E36F21">
      <w:pPr>
        <w:pStyle w:val="Cm"/>
        <w:ind w:left="1416"/>
        <w:jc w:val="left"/>
        <w:rPr>
          <w:rFonts w:ascii="Bodoni" w:hAnsi="Bodoni"/>
          <w:b/>
        </w:rPr>
      </w:pPr>
    </w:p>
    <w:p w14:paraId="00C15A01" w14:textId="77777777" w:rsidR="00E36F21" w:rsidRDefault="00E36F21" w:rsidP="00E36F21">
      <w:pPr>
        <w:pStyle w:val="Cm"/>
        <w:ind w:left="1416"/>
        <w:jc w:val="left"/>
        <w:rPr>
          <w:rFonts w:ascii="Bodoni" w:hAnsi="Bodoni"/>
          <w:b/>
          <w:sz w:val="22"/>
          <w:szCs w:val="22"/>
        </w:rPr>
      </w:pPr>
    </w:p>
    <w:p w14:paraId="14A6973B" w14:textId="506FBA62" w:rsidR="00E36F21" w:rsidRDefault="00E36F21" w:rsidP="00E36F21">
      <w:pPr>
        <w:pStyle w:val="Cmsor1"/>
        <w:rPr>
          <w:rFonts w:ascii="Monotype Corsiva" w:hAnsi="Monotype Corsiva"/>
          <w:b/>
          <w:i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41A06C2" wp14:editId="31421D6D">
                <wp:simplePos x="0" y="0"/>
                <wp:positionH relativeFrom="column">
                  <wp:posOffset>10160</wp:posOffset>
                </wp:positionH>
                <wp:positionV relativeFrom="paragraph">
                  <wp:posOffset>-686435</wp:posOffset>
                </wp:positionV>
                <wp:extent cx="640080" cy="914400"/>
                <wp:effectExtent l="0" t="0" r="7620" b="0"/>
                <wp:wrapNone/>
                <wp:docPr id="12" name="Szövegdoboz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97CC75" w14:textId="10064990" w:rsidR="00E36F21" w:rsidRDefault="00E36F21" w:rsidP="00E36F21">
                            <w:r>
                              <w:rPr>
                                <w:rFonts w:asciiTheme="minorHAnsi" w:eastAsiaTheme="minorHAnsi" w:hAnsiTheme="minorHAnsi" w:cstheme="minorBidi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B58112D" wp14:editId="640ADE7D">
                                  <wp:extent cx="449580" cy="762000"/>
                                  <wp:effectExtent l="0" t="0" r="7620" b="0"/>
                                  <wp:docPr id="11" name="Kép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9580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1A06C2" id="_x0000_t202" coordsize="21600,21600" o:spt="202" path="m,l,21600r21600,l21600,xe">
                <v:stroke joinstyle="miter"/>
                <v:path gradientshapeok="t" o:connecttype="rect"/>
              </v:shapetype>
              <v:shape id="Szövegdoboz 12" o:spid="_x0000_s1026" type="#_x0000_t202" style="position:absolute;left:0;text-align:left;margin-left:.8pt;margin-top:-54.05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" o:allowincell="f" stroked="f">
                <v:textbox>
                  <w:txbxContent>
                    <w:p w14:paraId="0C97CC75" w14:textId="10064990" w:rsidR="00E36F21" w:rsidRDefault="00E36F21" w:rsidP="00E36F21">
                      <w:r>
                        <w:rPr>
                          <w:rFonts w:asciiTheme="minorHAnsi" w:eastAsiaTheme="minorHAnsi" w:hAnsiTheme="minorHAnsi" w:cstheme="minorBidi"/>
                          <w:noProof/>
                          <w:sz w:val="20"/>
                        </w:rPr>
                        <w:drawing>
                          <wp:inline distT="0" distB="0" distL="0" distR="0" wp14:anchorId="4B58112D" wp14:editId="640ADE7D">
                            <wp:extent cx="449580" cy="762000"/>
                            <wp:effectExtent l="0" t="0" r="7620" b="0"/>
                            <wp:docPr id="11" name="Kép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9580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821B24" wp14:editId="128E540D">
                <wp:simplePos x="0" y="0"/>
                <wp:positionH relativeFrom="column">
                  <wp:posOffset>5090160</wp:posOffset>
                </wp:positionH>
                <wp:positionV relativeFrom="paragraph">
                  <wp:posOffset>-534670</wp:posOffset>
                </wp:positionV>
                <wp:extent cx="730250" cy="812165"/>
                <wp:effectExtent l="0" t="0" r="0" b="6985"/>
                <wp:wrapNone/>
                <wp:docPr id="10" name="Szövegdoboz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ABF935" w14:textId="7D0E139D" w:rsidR="00E36F21" w:rsidRDefault="00E36F21" w:rsidP="00E36F21">
                            <w:r>
                              <w:rPr>
                                <w:rFonts w:asciiTheme="minorHAnsi" w:eastAsiaTheme="minorHAnsi" w:hAnsiTheme="minorHAnsi" w:cstheme="minorBidi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D10EEF5" wp14:editId="553C1568">
                                  <wp:extent cx="535305" cy="715010"/>
                                  <wp:effectExtent l="0" t="0" r="0" b="8890"/>
                                  <wp:docPr id="9" name="Kép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5305" cy="7150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821B24" id="Szövegdoboz 10" o:spid="_x0000_s1027" type="#_x0000_t202" style="position:absolute;left:0;text-align:left;margin-left:400.8pt;margin-top:-42.1pt;width:57.5pt;height:63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" stroked="f">
                <v:textbox>
                  <w:txbxContent>
                    <w:p w14:paraId="2DABF935" w14:textId="7D0E139D" w:rsidR="00E36F21" w:rsidRDefault="00E36F21" w:rsidP="00E36F21">
                      <w:r>
                        <w:rPr>
                          <w:rFonts w:asciiTheme="minorHAnsi" w:eastAsiaTheme="minorHAnsi" w:hAnsiTheme="minorHAnsi" w:cstheme="minorBidi"/>
                          <w:noProof/>
                          <w:sz w:val="20"/>
                        </w:rPr>
                        <w:drawing>
                          <wp:inline distT="0" distB="0" distL="0" distR="0" wp14:anchorId="1D10EEF5" wp14:editId="553C1568">
                            <wp:extent cx="535305" cy="715010"/>
                            <wp:effectExtent l="0" t="0" r="0" b="8890"/>
                            <wp:docPr id="9" name="Kép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5305" cy="7150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/>
          <w:i/>
          <w:sz w:val="24"/>
          <w:szCs w:val="24"/>
        </w:rPr>
        <w:t>Csanytelek Község Önkormányzata Jegyzőjétől</w:t>
      </w:r>
    </w:p>
    <w:p w14:paraId="5604751F" w14:textId="77777777" w:rsidR="00E36F21" w:rsidRDefault="00E36F21" w:rsidP="00E36F21">
      <w:pPr>
        <w:jc w:val="center"/>
        <w:rPr>
          <w:rFonts w:ascii="Monotype Corsiva" w:hAnsi="Monotype Corsiva"/>
          <w:b/>
          <w:i/>
        </w:rPr>
      </w:pPr>
      <w:r>
        <w:rPr>
          <w:rFonts w:ascii="Monotype Corsiva" w:hAnsi="Monotype Corsiva"/>
          <w:b/>
          <w:i/>
        </w:rPr>
        <w:t>6647 Csanytelek, Volentér János tér 2.</w:t>
      </w:r>
    </w:p>
    <w:p w14:paraId="040DFE92" w14:textId="77777777" w:rsidR="00E36F21" w:rsidRDefault="00E36F21" w:rsidP="00E36F21">
      <w:pPr>
        <w:pStyle w:val="Cmsor2"/>
        <w:pBdr>
          <w:bottom w:val="single" w:sz="4" w:space="1" w:color="auto"/>
        </w:pBdr>
        <w:rPr>
          <w:rFonts w:ascii="Monotype Corsiva" w:hAnsi="Monotype Corsiva"/>
          <w:b/>
          <w:i/>
          <w:sz w:val="24"/>
          <w:szCs w:val="24"/>
        </w:rPr>
      </w:pPr>
      <w:r>
        <w:rPr>
          <w:rFonts w:ascii="Monotype Corsiva" w:hAnsi="Monotype Corsiva"/>
          <w:b/>
          <w:i/>
          <w:sz w:val="24"/>
          <w:szCs w:val="24"/>
        </w:rPr>
        <w:t xml:space="preserve">                            </w:t>
      </w:r>
      <w:r>
        <w:rPr>
          <w:rFonts w:ascii="Monotype Corsiva" w:hAnsi="Monotype Corsiva"/>
          <w:b/>
          <w:i/>
          <w:sz w:val="24"/>
          <w:szCs w:val="24"/>
        </w:rPr>
        <w:sym w:font="Webdings" w:char="F0C9"/>
      </w:r>
      <w:r>
        <w:rPr>
          <w:rFonts w:ascii="Monotype Corsiva" w:hAnsi="Monotype Corsiva"/>
          <w:b/>
          <w:i/>
          <w:sz w:val="24"/>
          <w:szCs w:val="24"/>
        </w:rPr>
        <w:t>: 63/578-512</w:t>
      </w:r>
      <w:r>
        <w:rPr>
          <w:rFonts w:ascii="Monotype Corsiva" w:hAnsi="Monotype Corsiva"/>
          <w:b/>
          <w:i/>
          <w:sz w:val="24"/>
          <w:szCs w:val="24"/>
        </w:rPr>
        <w:tab/>
        <w:t xml:space="preserve">       </w:t>
      </w:r>
      <w:r>
        <w:rPr>
          <w:rFonts w:ascii="Monotype Corsiva" w:hAnsi="Monotype Corsiva"/>
          <w:b/>
          <w:i/>
          <w:sz w:val="24"/>
          <w:szCs w:val="24"/>
        </w:rPr>
        <w:tab/>
      </w:r>
      <w:r>
        <w:rPr>
          <w:rFonts w:ascii="Monotype Corsiva" w:hAnsi="Monotype Corsiva"/>
          <w:b/>
          <w:i/>
          <w:sz w:val="24"/>
          <w:szCs w:val="24"/>
        </w:rPr>
        <w:tab/>
      </w:r>
      <w:r>
        <w:rPr>
          <w:rFonts w:ascii="Monotype Corsiva" w:hAnsi="Monotype Corsiva"/>
          <w:b/>
          <w:i/>
          <w:sz w:val="24"/>
          <w:szCs w:val="24"/>
        </w:rPr>
        <w:tab/>
        <w:t xml:space="preserve">                     Email: jegyzo@csanytelek.hu</w:t>
      </w:r>
      <w:r>
        <w:rPr>
          <w:rFonts w:ascii="Monotype Corsiva" w:hAnsi="Monotype Corsiva"/>
          <w:b/>
          <w:sz w:val="24"/>
          <w:szCs w:val="24"/>
        </w:rPr>
        <w:t xml:space="preserve">      </w:t>
      </w:r>
    </w:p>
    <w:p w14:paraId="27EBC9CF" w14:textId="3738AE0C" w:rsidR="00E36F21" w:rsidRDefault="00E36F21" w:rsidP="00E36F21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CS</w:t>
      </w:r>
      <w:r w:rsidR="00BE7F98">
        <w:rPr>
          <w:rFonts w:ascii="Garamond" w:hAnsi="Garamond"/>
          <w:sz w:val="22"/>
          <w:szCs w:val="22"/>
        </w:rPr>
        <w:t>/</w:t>
      </w:r>
      <w:r w:rsidR="00D16569">
        <w:rPr>
          <w:rFonts w:ascii="Garamond" w:hAnsi="Garamond"/>
          <w:sz w:val="22"/>
          <w:szCs w:val="22"/>
        </w:rPr>
        <w:t>1541-3/</w:t>
      </w:r>
      <w:proofErr w:type="gramStart"/>
      <w:r w:rsidR="00D16569">
        <w:rPr>
          <w:rFonts w:ascii="Garamond" w:hAnsi="Garamond"/>
          <w:sz w:val="22"/>
          <w:szCs w:val="22"/>
        </w:rPr>
        <w:t>2025.</w:t>
      </w:r>
      <w:r>
        <w:rPr>
          <w:rFonts w:ascii="Garamond" w:hAnsi="Garamond"/>
          <w:sz w:val="22"/>
          <w:szCs w:val="22"/>
        </w:rPr>
        <w:t>.</w:t>
      </w:r>
      <w:proofErr w:type="gramEnd"/>
    </w:p>
    <w:p w14:paraId="1BA9C878" w14:textId="77777777" w:rsidR="00E36F21" w:rsidRDefault="00E36F21" w:rsidP="00E36F21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Á l t a l á n o s   i n d o k o l á s</w:t>
      </w:r>
    </w:p>
    <w:p w14:paraId="5B7C54E5" w14:textId="77777777" w:rsidR="00E36F21" w:rsidRDefault="00E36F21" w:rsidP="00E36F21">
      <w:pPr>
        <w:rPr>
          <w:rFonts w:ascii="Garamond" w:hAnsi="Garamond"/>
          <w:b/>
          <w:sz w:val="22"/>
          <w:szCs w:val="22"/>
        </w:rPr>
      </w:pPr>
    </w:p>
    <w:p w14:paraId="4BD1C2F6" w14:textId="77777777" w:rsidR="00E36F21" w:rsidRDefault="00E36F21" w:rsidP="00E36F21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az önkormányzat szervezeti és működési szabályzatáról szóló </w:t>
      </w:r>
    </w:p>
    <w:p w14:paraId="4931352D" w14:textId="77777777" w:rsidR="00E36F21" w:rsidRDefault="00E36F21" w:rsidP="00E36F21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14/2015. (XI. 27.) önkormányzati rendelet módosításáról szóló</w:t>
      </w:r>
    </w:p>
    <w:p w14:paraId="7FD1E911" w14:textId="0BFE4986" w:rsidR="00E36F21" w:rsidRDefault="00E36F21" w:rsidP="00E36F21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önkormányzati rendelet-tervezetéhez</w:t>
      </w:r>
    </w:p>
    <w:p w14:paraId="32E73CB2" w14:textId="77777777" w:rsidR="00E36F21" w:rsidRDefault="00E36F21" w:rsidP="00E36F21">
      <w:pPr>
        <w:rPr>
          <w:rFonts w:ascii="Garamond" w:hAnsi="Garamond"/>
          <w:b/>
          <w:sz w:val="22"/>
          <w:szCs w:val="22"/>
        </w:rPr>
      </w:pPr>
    </w:p>
    <w:p w14:paraId="6C103488" w14:textId="11E457A3" w:rsidR="00E36F21" w:rsidRDefault="00E36F21" w:rsidP="00E36F21">
      <w:pPr>
        <w:ind w:right="-42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jogalkotásról szóló 2010. évi CXXX. törvény (a továbbiakban: </w:t>
      </w:r>
      <w:proofErr w:type="spellStart"/>
      <w:r>
        <w:rPr>
          <w:rFonts w:ascii="Garamond" w:hAnsi="Garamond"/>
          <w:sz w:val="22"/>
          <w:szCs w:val="22"/>
        </w:rPr>
        <w:t>Jat</w:t>
      </w:r>
      <w:proofErr w:type="spellEnd"/>
      <w:r>
        <w:rPr>
          <w:rFonts w:ascii="Garamond" w:hAnsi="Garamond"/>
          <w:sz w:val="22"/>
          <w:szCs w:val="22"/>
        </w:rPr>
        <w:t xml:space="preserve">.) 18. § (1) bekezdése úgy rendelkezik, hogy az önkormányzati rendeletek előkészítője (a jegyző) köteles a rendelet-tervezethez indokolást fűzni, melyben azokat a társadalmi, gazdasági, szakmai okokat és célokat kell bemutatnia, amelyek a javasolt szabályozást szükségessé teszik, továbbá a jogi szabályozás várható kihatásait és a tárgyi rendelet-tervezethez csatolt indokolás közzétételének szükségességére vonatkozó álláspontját </w:t>
      </w:r>
      <w:r w:rsidR="004255CE">
        <w:rPr>
          <w:rFonts w:ascii="Garamond" w:hAnsi="Garamond"/>
          <w:sz w:val="22"/>
          <w:szCs w:val="22"/>
        </w:rPr>
        <w:t>érzékelteti.</w:t>
      </w:r>
    </w:p>
    <w:p w14:paraId="44BC2444" w14:textId="77777777" w:rsidR="00E36F21" w:rsidRDefault="00E36F21" w:rsidP="00E36F21">
      <w:pPr>
        <w:ind w:right="-425"/>
        <w:jc w:val="both"/>
        <w:rPr>
          <w:rFonts w:ascii="Garamond" w:hAnsi="Garamond"/>
          <w:sz w:val="22"/>
          <w:szCs w:val="22"/>
        </w:rPr>
      </w:pPr>
    </w:p>
    <w:p w14:paraId="00C81D0C" w14:textId="04AF1450" w:rsidR="00E36F21" w:rsidRDefault="00E36F21" w:rsidP="00E36F21">
      <w:pPr>
        <w:ind w:right="-42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Magyar Közlöny kiadásáról, valamint a jogszabály kihirdetése során történő és a közjogi szervezetszabályozó eszköz közzététele során történő megjelöléséről szóló 5/2019. (III. 13.) IM rendelet 21. § (2) bekezdés a) pontjában szabályozott rendelkezés értelmében: </w:t>
      </w:r>
      <w:r>
        <w:rPr>
          <w:rFonts w:ascii="Garamond" w:hAnsi="Garamond"/>
          <w:i/>
          <w:iCs/>
          <w:sz w:val="22"/>
          <w:szCs w:val="22"/>
        </w:rPr>
        <w:t>önkormányzati rendelethez tartozó indokolást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iCs/>
          <w:sz w:val="22"/>
          <w:szCs w:val="22"/>
        </w:rPr>
        <w:t xml:space="preserve">nem kell közzétenni, ha annak a társadalmi, gazdasági, költségvetési hatása, környezeti és egészségi következménye, adminisztratív terhe nem kimutatható. </w:t>
      </w:r>
      <w:r>
        <w:rPr>
          <w:rFonts w:ascii="Garamond" w:hAnsi="Garamond"/>
          <w:sz w:val="22"/>
          <w:szCs w:val="22"/>
        </w:rPr>
        <w:t>Ugyanezen szakasz b) pontja szerint a módosító rendel</w:t>
      </w:r>
      <w:r w:rsidR="00BE7F98">
        <w:rPr>
          <w:rFonts w:ascii="Garamond" w:hAnsi="Garamond"/>
          <w:sz w:val="22"/>
          <w:szCs w:val="22"/>
        </w:rPr>
        <w:t>kezés</w:t>
      </w:r>
      <w:r>
        <w:rPr>
          <w:rFonts w:ascii="Garamond" w:hAnsi="Garamond"/>
          <w:sz w:val="22"/>
          <w:szCs w:val="22"/>
        </w:rPr>
        <w:t xml:space="preserve"> alaprendeletbe való beépítése a módosító rendel</w:t>
      </w:r>
      <w:r w:rsidR="00BE7F98">
        <w:rPr>
          <w:rFonts w:ascii="Garamond" w:hAnsi="Garamond"/>
          <w:sz w:val="22"/>
          <w:szCs w:val="22"/>
        </w:rPr>
        <w:t xml:space="preserve">kezést </w:t>
      </w:r>
      <w:r>
        <w:rPr>
          <w:rFonts w:ascii="Garamond" w:hAnsi="Garamond"/>
          <w:sz w:val="22"/>
          <w:szCs w:val="22"/>
        </w:rPr>
        <w:t xml:space="preserve">végrehajtottá teszi, </w:t>
      </w:r>
      <w:r w:rsidR="00954EA3">
        <w:rPr>
          <w:rFonts w:ascii="Garamond" w:hAnsi="Garamond"/>
          <w:sz w:val="22"/>
          <w:szCs w:val="22"/>
        </w:rPr>
        <w:t xml:space="preserve">amit szintén nem kell </w:t>
      </w:r>
      <w:r w:rsidR="005275D4">
        <w:rPr>
          <w:rFonts w:ascii="Garamond" w:hAnsi="Garamond"/>
          <w:sz w:val="22"/>
          <w:szCs w:val="22"/>
        </w:rPr>
        <w:t>közzétenni,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iCs/>
          <w:sz w:val="22"/>
          <w:szCs w:val="22"/>
        </w:rPr>
        <w:t xml:space="preserve">ezért </w:t>
      </w:r>
      <w:r>
        <w:rPr>
          <w:rFonts w:ascii="Garamond" w:hAnsi="Garamond"/>
          <w:i/>
          <w:iCs/>
          <w:sz w:val="22"/>
          <w:szCs w:val="22"/>
          <w:u w:val="single"/>
        </w:rPr>
        <w:t xml:space="preserve">a tárgyi indokolás közzétételét nem tartom </w:t>
      </w:r>
      <w:r w:rsidR="00764525">
        <w:rPr>
          <w:rFonts w:ascii="Garamond" w:hAnsi="Garamond"/>
          <w:i/>
          <w:iCs/>
          <w:sz w:val="22"/>
          <w:szCs w:val="22"/>
          <w:u w:val="single"/>
        </w:rPr>
        <w:t>szükségesnek</w:t>
      </w:r>
      <w:r>
        <w:rPr>
          <w:rFonts w:ascii="Garamond" w:hAnsi="Garamond"/>
          <w:i/>
          <w:iCs/>
          <w:sz w:val="22"/>
          <w:szCs w:val="22"/>
          <w:u w:val="single"/>
        </w:rPr>
        <w:t>.</w:t>
      </w:r>
    </w:p>
    <w:p w14:paraId="180F0EC2" w14:textId="77777777" w:rsidR="00E36F21" w:rsidRDefault="00E36F21" w:rsidP="00E36F21">
      <w:pPr>
        <w:ind w:right="-425"/>
        <w:jc w:val="both"/>
        <w:rPr>
          <w:rFonts w:ascii="Garamond" w:hAnsi="Garamond"/>
          <w:sz w:val="22"/>
          <w:szCs w:val="22"/>
        </w:rPr>
      </w:pPr>
    </w:p>
    <w:p w14:paraId="14B5E134" w14:textId="4BAB0313" w:rsidR="00E36F21" w:rsidRDefault="00E36F21" w:rsidP="00E36F21">
      <w:pPr>
        <w:ind w:right="-425"/>
        <w:jc w:val="both"/>
        <w:rPr>
          <w:rFonts w:ascii="Garamond" w:hAnsi="Garamond"/>
          <w:bCs/>
          <w:i/>
          <w:iCs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beterjesztett rendelet-tervezet un. „belső” jogszabály, amely csak közvetve érint állampolgári jogokat és kötelezettséget az önkormányzat szervezetére, </w:t>
      </w:r>
      <w:r w:rsidR="004255CE">
        <w:rPr>
          <w:rFonts w:ascii="Garamond" w:hAnsi="Garamond"/>
          <w:sz w:val="22"/>
          <w:szCs w:val="22"/>
        </w:rPr>
        <w:t xml:space="preserve">mint </w:t>
      </w:r>
      <w:r>
        <w:rPr>
          <w:rFonts w:ascii="Garamond" w:hAnsi="Garamond"/>
          <w:sz w:val="22"/>
          <w:szCs w:val="22"/>
        </w:rPr>
        <w:t xml:space="preserve">az önkormányzati jogokat gyakorló </w:t>
      </w:r>
      <w:r>
        <w:rPr>
          <w:rFonts w:ascii="Garamond" w:hAnsi="Garamond"/>
          <w:i/>
          <w:sz w:val="22"/>
          <w:szCs w:val="22"/>
        </w:rPr>
        <w:t>képviselő-testület</w:t>
      </w:r>
      <w:r w:rsidR="004255CE">
        <w:rPr>
          <w:rFonts w:ascii="Garamond" w:hAnsi="Garamond"/>
          <w:i/>
          <w:sz w:val="22"/>
          <w:szCs w:val="22"/>
        </w:rPr>
        <w:t>re</w:t>
      </w:r>
      <w:r>
        <w:rPr>
          <w:rFonts w:ascii="Garamond" w:hAnsi="Garamond"/>
          <w:i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és </w:t>
      </w:r>
      <w:r>
        <w:rPr>
          <w:rFonts w:ascii="Garamond" w:hAnsi="Garamond"/>
          <w:i/>
          <w:sz w:val="22"/>
          <w:szCs w:val="22"/>
        </w:rPr>
        <w:t>szervei</w:t>
      </w:r>
      <w:r w:rsidR="004255CE">
        <w:rPr>
          <w:rFonts w:ascii="Garamond" w:hAnsi="Garamond"/>
          <w:i/>
          <w:sz w:val="22"/>
          <w:szCs w:val="22"/>
        </w:rPr>
        <w:t>re:</w:t>
      </w:r>
      <w:r>
        <w:rPr>
          <w:rFonts w:ascii="Garamond" w:hAnsi="Garamond"/>
          <w:i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a </w:t>
      </w:r>
      <w:r>
        <w:rPr>
          <w:rFonts w:ascii="Garamond" w:hAnsi="Garamond"/>
          <w:i/>
          <w:sz w:val="22"/>
          <w:szCs w:val="22"/>
        </w:rPr>
        <w:t xml:space="preserve">polgármester, a bizottságok, a jegyző, a társulás </w:t>
      </w:r>
      <w:r>
        <w:rPr>
          <w:rFonts w:ascii="Garamond" w:hAnsi="Garamond"/>
          <w:sz w:val="22"/>
          <w:szCs w:val="22"/>
        </w:rPr>
        <w:t xml:space="preserve">és </w:t>
      </w:r>
      <w:r>
        <w:rPr>
          <w:rFonts w:ascii="Garamond" w:hAnsi="Garamond"/>
          <w:i/>
          <w:sz w:val="22"/>
          <w:szCs w:val="22"/>
        </w:rPr>
        <w:t xml:space="preserve">a polgármesteri hivatal </w:t>
      </w:r>
      <w:r>
        <w:rPr>
          <w:rFonts w:ascii="Garamond" w:hAnsi="Garamond"/>
          <w:bCs/>
          <w:i/>
          <w:iCs/>
          <w:sz w:val="22"/>
          <w:szCs w:val="22"/>
        </w:rPr>
        <w:t xml:space="preserve">működésének szabályait, eljárási rendjét állapítja meg. </w:t>
      </w:r>
    </w:p>
    <w:p w14:paraId="208D33C3" w14:textId="77777777" w:rsidR="00E36F21" w:rsidRPr="00E60A48" w:rsidRDefault="00E36F21" w:rsidP="00E36F21">
      <w:pPr>
        <w:ind w:right="-426"/>
        <w:jc w:val="both"/>
        <w:rPr>
          <w:rFonts w:ascii="Garamond" w:hAnsi="Garamond"/>
          <w:sz w:val="22"/>
          <w:szCs w:val="22"/>
        </w:rPr>
      </w:pPr>
    </w:p>
    <w:p w14:paraId="640793F2" w14:textId="42ECF7F7" w:rsidR="00E36F21" w:rsidRPr="00E60A48" w:rsidRDefault="00E36F21" w:rsidP="00E36F21">
      <w:pPr>
        <w:ind w:right="-426"/>
        <w:jc w:val="both"/>
        <w:rPr>
          <w:rFonts w:ascii="Garamond" w:hAnsi="Garamond"/>
          <w:sz w:val="22"/>
          <w:szCs w:val="22"/>
        </w:rPr>
      </w:pPr>
      <w:r w:rsidRPr="00E60A48">
        <w:rPr>
          <w:rFonts w:ascii="Garamond" w:hAnsi="Garamond"/>
          <w:sz w:val="22"/>
          <w:szCs w:val="22"/>
        </w:rPr>
        <w:t xml:space="preserve">Az Alaptörvény 32. cikk (1) bekezdés d) pontja értelmében az önkormányzat maga alakítja ki saját szervezetét és állapítja meg működési szabályait </w:t>
      </w:r>
      <w:r w:rsidRPr="00E60A48">
        <w:rPr>
          <w:rFonts w:ascii="Garamond" w:hAnsi="Garamond"/>
          <w:i/>
          <w:sz w:val="22"/>
          <w:szCs w:val="22"/>
        </w:rPr>
        <w:t>eredeti jogalkotói hatáskörében eljárva</w:t>
      </w:r>
      <w:r w:rsidRPr="00E60A48">
        <w:rPr>
          <w:rFonts w:ascii="Garamond" w:hAnsi="Garamond"/>
          <w:sz w:val="22"/>
          <w:szCs w:val="22"/>
        </w:rPr>
        <w:t xml:space="preserve">. Magyarország helyi önkormányzatairól szóló 2011. évi CLXXXIX. törvény (a továbbiakban: Mötv.) 57. §-a és még több szakasza is megerősíti ezen jogát a képviselő-testületnek, ami nem csak jog, hanem kötelezettség is egyben a </w:t>
      </w:r>
      <w:proofErr w:type="spellStart"/>
      <w:r w:rsidRPr="00E60A48">
        <w:rPr>
          <w:rFonts w:ascii="Garamond" w:hAnsi="Garamond"/>
          <w:sz w:val="22"/>
          <w:szCs w:val="22"/>
        </w:rPr>
        <w:t>Jat</w:t>
      </w:r>
      <w:proofErr w:type="spellEnd"/>
      <w:r w:rsidRPr="00E60A48">
        <w:rPr>
          <w:rFonts w:ascii="Garamond" w:hAnsi="Garamond"/>
          <w:sz w:val="22"/>
          <w:szCs w:val="22"/>
        </w:rPr>
        <w:t>.  5.  § (</w:t>
      </w:r>
      <w:r w:rsidR="004255CE" w:rsidRPr="00E60A48">
        <w:rPr>
          <w:rFonts w:ascii="Garamond" w:hAnsi="Garamond"/>
          <w:sz w:val="22"/>
          <w:szCs w:val="22"/>
        </w:rPr>
        <w:t>7</w:t>
      </w:r>
      <w:r w:rsidRPr="00E60A48">
        <w:rPr>
          <w:rFonts w:ascii="Garamond" w:hAnsi="Garamond"/>
          <w:sz w:val="22"/>
          <w:szCs w:val="22"/>
        </w:rPr>
        <w:t xml:space="preserve">) bekezdésében rögzítettek </w:t>
      </w:r>
      <w:proofErr w:type="gramStart"/>
      <w:r w:rsidRPr="00E60A48">
        <w:rPr>
          <w:rFonts w:ascii="Garamond" w:hAnsi="Garamond"/>
          <w:sz w:val="22"/>
          <w:szCs w:val="22"/>
        </w:rPr>
        <w:t xml:space="preserve">értelmében, </w:t>
      </w:r>
      <w:r w:rsidR="00764525" w:rsidRPr="00E60A48">
        <w:rPr>
          <w:rFonts w:ascii="Garamond" w:hAnsi="Garamond"/>
          <w:sz w:val="22"/>
          <w:szCs w:val="22"/>
        </w:rPr>
        <w:t xml:space="preserve"> mert</w:t>
      </w:r>
      <w:proofErr w:type="gramEnd"/>
      <w:r w:rsidR="00764525" w:rsidRPr="00E60A48">
        <w:rPr>
          <w:rFonts w:ascii="Garamond" w:hAnsi="Garamond"/>
          <w:sz w:val="22"/>
          <w:szCs w:val="22"/>
        </w:rPr>
        <w:t xml:space="preserve"> </w:t>
      </w:r>
      <w:r w:rsidRPr="00E60A48">
        <w:rPr>
          <w:rFonts w:ascii="Garamond" w:hAnsi="Garamond"/>
          <w:sz w:val="22"/>
          <w:szCs w:val="22"/>
        </w:rPr>
        <w:t xml:space="preserve">az adott tárgykörben a jogosított köteles a jogszabály megalkotására. </w:t>
      </w:r>
    </w:p>
    <w:p w14:paraId="11C393C8" w14:textId="77777777" w:rsidR="00E36F21" w:rsidRPr="00E60A48" w:rsidRDefault="00E36F21" w:rsidP="00E36F21">
      <w:pPr>
        <w:ind w:right="-426"/>
        <w:jc w:val="both"/>
        <w:rPr>
          <w:rFonts w:ascii="Garamond" w:hAnsi="Garamond"/>
          <w:bCs/>
          <w:sz w:val="22"/>
          <w:szCs w:val="22"/>
        </w:rPr>
      </w:pPr>
    </w:p>
    <w:p w14:paraId="507DC48D" w14:textId="77777777" w:rsidR="00E36F21" w:rsidRPr="00E60A48" w:rsidRDefault="00E36F21" w:rsidP="00E36F21">
      <w:pPr>
        <w:ind w:right="-426"/>
        <w:jc w:val="both"/>
        <w:rPr>
          <w:rFonts w:ascii="Garamond" w:hAnsi="Garamond"/>
          <w:bCs/>
          <w:sz w:val="22"/>
          <w:szCs w:val="22"/>
        </w:rPr>
      </w:pPr>
    </w:p>
    <w:p w14:paraId="03EA3715" w14:textId="77777777" w:rsidR="00E36F21" w:rsidRDefault="00E36F21" w:rsidP="00E36F21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R é s z l e t e s    i n d o k o l á s</w:t>
      </w:r>
    </w:p>
    <w:p w14:paraId="4B4FDCA5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</w:p>
    <w:p w14:paraId="51D092BD" w14:textId="7B0197B7" w:rsidR="00E36F21" w:rsidRDefault="00E36F21" w:rsidP="007F6D69">
      <w:pPr>
        <w:ind w:right="-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E rendelet-tervezet </w:t>
      </w:r>
      <w:r w:rsidR="00E60A48">
        <w:rPr>
          <w:rFonts w:ascii="Garamond" w:hAnsi="Garamond"/>
          <w:sz w:val="22"/>
          <w:szCs w:val="22"/>
        </w:rPr>
        <w:t xml:space="preserve">preambuluma </w:t>
      </w:r>
      <w:r>
        <w:rPr>
          <w:rFonts w:ascii="Garamond" w:hAnsi="Garamond"/>
          <w:i/>
          <w:sz w:val="22"/>
          <w:szCs w:val="22"/>
        </w:rPr>
        <w:t xml:space="preserve">azon jogszabályi helyek megjelölését </w:t>
      </w:r>
      <w:r>
        <w:rPr>
          <w:rFonts w:ascii="Garamond" w:hAnsi="Garamond"/>
          <w:sz w:val="22"/>
          <w:szCs w:val="22"/>
        </w:rPr>
        <w:t xml:space="preserve">tartalmazza, amelyek az önkormányzat képviselő-testülete számára a </w:t>
      </w:r>
      <w:r>
        <w:rPr>
          <w:rFonts w:ascii="Garamond" w:hAnsi="Garamond"/>
          <w:i/>
          <w:sz w:val="22"/>
          <w:szCs w:val="22"/>
        </w:rPr>
        <w:t xml:space="preserve">jogalkotás törvényi kellékeként tárgykörben </w:t>
      </w:r>
      <w:r>
        <w:rPr>
          <w:rFonts w:ascii="Garamond" w:hAnsi="Garamond"/>
          <w:sz w:val="22"/>
          <w:szCs w:val="22"/>
        </w:rPr>
        <w:t xml:space="preserve">egyrészt </w:t>
      </w:r>
      <w:r>
        <w:rPr>
          <w:rFonts w:ascii="Garamond" w:hAnsi="Garamond"/>
          <w:i/>
          <w:iCs/>
          <w:sz w:val="22"/>
          <w:szCs w:val="22"/>
        </w:rPr>
        <w:t>eredeti jogalkotói hatáskörben</w:t>
      </w:r>
      <w:r>
        <w:rPr>
          <w:rFonts w:ascii="Garamond" w:hAnsi="Garamond"/>
          <w:i/>
          <w:sz w:val="22"/>
          <w:szCs w:val="22"/>
        </w:rPr>
        <w:t xml:space="preserve"> eljárva jogosít az önkormányzati rendelet megalkotására</w:t>
      </w:r>
      <w:r>
        <w:rPr>
          <w:rFonts w:ascii="Garamond" w:hAnsi="Garamond"/>
          <w:sz w:val="22"/>
          <w:szCs w:val="22"/>
        </w:rPr>
        <w:t xml:space="preserve"> az Alaptörvény 32. cikk (2) bekezdése alapján,  az (1) bekezdés d) pontjában  foglalt feladatköre szerint, az önkormányzat szervezeti és működési szabályzata értelmében  érintett </w:t>
      </w:r>
      <w:r>
        <w:rPr>
          <w:rFonts w:ascii="Garamond" w:hAnsi="Garamond"/>
          <w:i/>
          <w:sz w:val="22"/>
          <w:szCs w:val="22"/>
        </w:rPr>
        <w:t>bizottság</w:t>
      </w:r>
      <w:r w:rsidR="00E60A48">
        <w:rPr>
          <w:rFonts w:ascii="Garamond" w:hAnsi="Garamond"/>
          <w:i/>
          <w:sz w:val="22"/>
          <w:szCs w:val="22"/>
        </w:rPr>
        <w:t>ok</w:t>
      </w:r>
      <w:r w:rsidR="0065560E">
        <w:rPr>
          <w:rFonts w:ascii="Garamond" w:hAnsi="Garamond"/>
          <w:i/>
          <w:sz w:val="22"/>
          <w:szCs w:val="22"/>
        </w:rPr>
        <w:t xml:space="preserve"> előzetes</w:t>
      </w:r>
      <w:r>
        <w:rPr>
          <w:rFonts w:ascii="Garamond" w:hAnsi="Garamond"/>
          <w:i/>
          <w:sz w:val="22"/>
          <w:szCs w:val="22"/>
        </w:rPr>
        <w:t xml:space="preserve"> véleményének kikérés</w:t>
      </w:r>
      <w:r w:rsidR="0065560E">
        <w:rPr>
          <w:rFonts w:ascii="Garamond" w:hAnsi="Garamond"/>
          <w:i/>
          <w:sz w:val="22"/>
          <w:szCs w:val="22"/>
        </w:rPr>
        <w:t>ével</w:t>
      </w:r>
      <w:r w:rsidR="00E60A48">
        <w:rPr>
          <w:rFonts w:ascii="Garamond" w:hAnsi="Garamond"/>
          <w:i/>
          <w:sz w:val="22"/>
          <w:szCs w:val="22"/>
        </w:rPr>
        <w:t>, a rendelet alkotása céljának meghatározásával.</w:t>
      </w:r>
    </w:p>
    <w:p w14:paraId="499A2C9C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</w:p>
    <w:p w14:paraId="3AAE2F3E" w14:textId="0F433260" w:rsidR="00E36F21" w:rsidRDefault="00E36F21" w:rsidP="00E36F21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1</w:t>
      </w:r>
      <w:r w:rsidR="008E3FF6">
        <w:rPr>
          <w:rFonts w:ascii="Garamond" w:hAnsi="Garamond"/>
          <w:b/>
          <w:sz w:val="22"/>
          <w:szCs w:val="22"/>
        </w:rPr>
        <w:t>.</w:t>
      </w:r>
      <w:r>
        <w:rPr>
          <w:rFonts w:ascii="Garamond" w:hAnsi="Garamond"/>
          <w:b/>
          <w:sz w:val="22"/>
          <w:szCs w:val="22"/>
        </w:rPr>
        <w:t xml:space="preserve"> § </w:t>
      </w:r>
    </w:p>
    <w:p w14:paraId="47573DCE" w14:textId="77777777" w:rsidR="00E36F21" w:rsidRDefault="00E36F21" w:rsidP="00E36F21">
      <w:pPr>
        <w:ind w:right="-283"/>
        <w:jc w:val="both"/>
        <w:rPr>
          <w:rFonts w:ascii="Garamond" w:hAnsi="Garamond"/>
          <w:sz w:val="22"/>
          <w:szCs w:val="22"/>
        </w:rPr>
      </w:pPr>
    </w:p>
    <w:p w14:paraId="78EAF155" w14:textId="3E3F0FA0" w:rsidR="00E36F21" w:rsidRDefault="00E36F21" w:rsidP="00E36F21">
      <w:pPr>
        <w:ind w:right="-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módosító rendelkezések keretében az önkormányzat szervezeti és működési szabályzata (a továbbiakban: R)</w:t>
      </w:r>
      <w:r w:rsidR="00764EF8">
        <w:rPr>
          <w:rFonts w:ascii="Garamond" w:hAnsi="Garamond"/>
          <w:sz w:val="22"/>
          <w:szCs w:val="22"/>
        </w:rPr>
        <w:t xml:space="preserve"> </w:t>
      </w:r>
      <w:r w:rsidR="007F6D69">
        <w:rPr>
          <w:rFonts w:ascii="Garamond" w:hAnsi="Garamond"/>
          <w:sz w:val="22"/>
          <w:szCs w:val="22"/>
        </w:rPr>
        <w:t xml:space="preserve">mint </w:t>
      </w:r>
      <w:r w:rsidR="00764EF8">
        <w:rPr>
          <w:rFonts w:ascii="Garamond" w:hAnsi="Garamond"/>
          <w:sz w:val="22"/>
          <w:szCs w:val="22"/>
        </w:rPr>
        <w:t>alaprendelet</w:t>
      </w:r>
      <w:r w:rsidR="00E60A48">
        <w:rPr>
          <w:rFonts w:ascii="Garamond" w:hAnsi="Garamond"/>
          <w:sz w:val="22"/>
          <w:szCs w:val="22"/>
        </w:rPr>
        <w:t>et</w:t>
      </w:r>
      <w:r w:rsidR="007F6D69">
        <w:rPr>
          <w:rFonts w:ascii="Garamond" w:hAnsi="Garamond"/>
          <w:sz w:val="22"/>
          <w:szCs w:val="22"/>
        </w:rPr>
        <w:t xml:space="preserve"> </w:t>
      </w:r>
      <w:r w:rsidR="005C356C">
        <w:rPr>
          <w:rFonts w:ascii="Garamond" w:hAnsi="Garamond"/>
          <w:sz w:val="22"/>
          <w:szCs w:val="22"/>
        </w:rPr>
        <w:t xml:space="preserve">módosító rendelet </w:t>
      </w:r>
      <w:r w:rsidR="00E60A48">
        <w:rPr>
          <w:rFonts w:ascii="Garamond" w:hAnsi="Garamond"/>
          <w:sz w:val="22"/>
          <w:szCs w:val="22"/>
        </w:rPr>
        <w:t xml:space="preserve">(1)-(11) bekezdése tartalmazza azokat a </w:t>
      </w:r>
      <w:proofErr w:type="gramStart"/>
      <w:r w:rsidR="00E60A48">
        <w:rPr>
          <w:rFonts w:ascii="Garamond" w:hAnsi="Garamond"/>
          <w:sz w:val="22"/>
          <w:szCs w:val="22"/>
        </w:rPr>
        <w:t xml:space="preserve">változtatásokat, </w:t>
      </w:r>
      <w:r w:rsidR="007F6D69">
        <w:rPr>
          <w:rFonts w:ascii="Garamond" w:hAnsi="Garamond"/>
          <w:sz w:val="22"/>
          <w:szCs w:val="22"/>
        </w:rPr>
        <w:t xml:space="preserve"> </w:t>
      </w:r>
      <w:r w:rsidR="005C356C">
        <w:rPr>
          <w:rFonts w:ascii="Garamond" w:hAnsi="Garamond"/>
          <w:sz w:val="22"/>
          <w:szCs w:val="22"/>
        </w:rPr>
        <w:t>a</w:t>
      </w:r>
      <w:r w:rsidR="007F6D69">
        <w:rPr>
          <w:rFonts w:ascii="Garamond" w:hAnsi="Garamond"/>
          <w:sz w:val="22"/>
          <w:szCs w:val="22"/>
        </w:rPr>
        <w:t>mely</w:t>
      </w:r>
      <w:r w:rsidR="00E60A48">
        <w:rPr>
          <w:rFonts w:ascii="Garamond" w:hAnsi="Garamond"/>
          <w:sz w:val="22"/>
          <w:szCs w:val="22"/>
        </w:rPr>
        <w:t>ek</w:t>
      </w:r>
      <w:proofErr w:type="gramEnd"/>
      <w:r w:rsidR="00E60A48">
        <w:rPr>
          <w:rFonts w:ascii="Garamond" w:hAnsi="Garamond"/>
          <w:sz w:val="22"/>
          <w:szCs w:val="22"/>
        </w:rPr>
        <w:t xml:space="preserve"> belső eljárásrendet módosítanak. Az önkormányzati rendelet módosítása a település lakosságát nem érinti</w:t>
      </w:r>
      <w:r>
        <w:rPr>
          <w:rFonts w:ascii="Garamond" w:hAnsi="Garamond"/>
          <w:sz w:val="22"/>
          <w:szCs w:val="22"/>
        </w:rPr>
        <w:t xml:space="preserve">   </w:t>
      </w:r>
    </w:p>
    <w:p w14:paraId="6839407D" w14:textId="77777777" w:rsidR="00E36F21" w:rsidRDefault="00E36F21" w:rsidP="00E36F21">
      <w:pPr>
        <w:ind w:right="-426"/>
        <w:jc w:val="both"/>
        <w:rPr>
          <w:rFonts w:ascii="Garamond" w:hAnsi="Garamond"/>
          <w:iCs/>
          <w:sz w:val="22"/>
          <w:szCs w:val="22"/>
        </w:rPr>
      </w:pPr>
    </w:p>
    <w:p w14:paraId="776BE9ED" w14:textId="2DE50417" w:rsidR="00E36F21" w:rsidRDefault="008E3FF6" w:rsidP="00E36F21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2</w:t>
      </w:r>
      <w:r w:rsidR="00E36F21">
        <w:rPr>
          <w:rFonts w:ascii="Garamond" w:hAnsi="Garamond"/>
          <w:b/>
          <w:sz w:val="22"/>
          <w:szCs w:val="22"/>
        </w:rPr>
        <w:t xml:space="preserve">. </w:t>
      </w:r>
      <w:r w:rsidR="00E77895">
        <w:rPr>
          <w:rFonts w:ascii="Garamond" w:hAnsi="Garamond"/>
          <w:b/>
          <w:sz w:val="22"/>
          <w:szCs w:val="22"/>
        </w:rPr>
        <w:t>- 3. §</w:t>
      </w:r>
    </w:p>
    <w:p w14:paraId="01FA263B" w14:textId="77777777" w:rsidR="00E36F21" w:rsidRDefault="00E36F21" w:rsidP="00E60A48">
      <w:pPr>
        <w:ind w:right="-426"/>
        <w:jc w:val="both"/>
        <w:rPr>
          <w:rFonts w:ascii="Garamond" w:hAnsi="Garamond"/>
          <w:b/>
          <w:sz w:val="22"/>
          <w:szCs w:val="22"/>
        </w:rPr>
      </w:pPr>
    </w:p>
    <w:p w14:paraId="77D3CF26" w14:textId="77777777" w:rsidR="00E60A48" w:rsidRDefault="00E36F21" w:rsidP="00E60A48">
      <w:pPr>
        <w:ind w:right="-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tárgyi módosító rendelet </w:t>
      </w:r>
      <w:r>
        <w:rPr>
          <w:rFonts w:ascii="Garamond" w:hAnsi="Garamond"/>
          <w:i/>
          <w:sz w:val="22"/>
          <w:szCs w:val="22"/>
        </w:rPr>
        <w:t xml:space="preserve">záró rendelkezése </w:t>
      </w:r>
      <w:r>
        <w:rPr>
          <w:rFonts w:ascii="Garamond" w:hAnsi="Garamond"/>
          <w:sz w:val="22"/>
          <w:szCs w:val="22"/>
        </w:rPr>
        <w:t>az IRM rendelet</w:t>
      </w:r>
      <w:r w:rsidR="008E3FF6">
        <w:rPr>
          <w:rFonts w:ascii="Garamond" w:hAnsi="Garamond"/>
          <w:sz w:val="22"/>
          <w:szCs w:val="22"/>
        </w:rPr>
        <w:t>ben</w:t>
      </w:r>
      <w:r>
        <w:rPr>
          <w:rFonts w:ascii="Garamond" w:hAnsi="Garamond"/>
          <w:sz w:val="22"/>
          <w:szCs w:val="22"/>
        </w:rPr>
        <w:t xml:space="preserve"> szabályozott módon tartalmazza </w:t>
      </w:r>
      <w:r>
        <w:rPr>
          <w:rFonts w:ascii="Garamond" w:hAnsi="Garamond"/>
          <w:i/>
          <w:sz w:val="22"/>
          <w:szCs w:val="22"/>
        </w:rPr>
        <w:t>a rendelet-tervezet hatályba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léptetése időpontját és a hatályba lépésre utaló szöveget.</w:t>
      </w:r>
      <w:r>
        <w:rPr>
          <w:rFonts w:ascii="Garamond" w:hAnsi="Garamond"/>
          <w:sz w:val="22"/>
          <w:szCs w:val="22"/>
        </w:rPr>
        <w:t xml:space="preserve"> A jogszabály kihirdetése és hatályba léptetése közötti időszak elegendő, mivel a rendelet végrehajtása felkészülést nem igényel az érintettek számára, hiszen </w:t>
      </w:r>
      <w:r>
        <w:rPr>
          <w:rFonts w:ascii="Garamond" w:hAnsi="Garamond"/>
          <w:i/>
          <w:sz w:val="22"/>
          <w:szCs w:val="22"/>
        </w:rPr>
        <w:t xml:space="preserve">ez a rendelet-tervezet az önkormányzat un. „belső normája”.  </w:t>
      </w:r>
      <w:r>
        <w:rPr>
          <w:rFonts w:ascii="Garamond" w:hAnsi="Garamond"/>
          <w:sz w:val="22"/>
          <w:szCs w:val="22"/>
        </w:rPr>
        <w:t xml:space="preserve">E rendelet-tervezet hirdetményben való közzététele biztosított volt, iránta a település lakossága részéről érdeklődés nem mutatkozott. </w:t>
      </w:r>
      <w:r>
        <w:rPr>
          <w:rFonts w:ascii="Garamond" w:hAnsi="Garamond"/>
          <w:i/>
          <w:sz w:val="22"/>
          <w:szCs w:val="22"/>
        </w:rPr>
        <w:t xml:space="preserve">A tárgyi önkormányzati rendelet hatályba léptetése feltételhez nem kötött, </w:t>
      </w:r>
      <w:r>
        <w:rPr>
          <w:rFonts w:ascii="Garamond" w:hAnsi="Garamond"/>
          <w:sz w:val="22"/>
          <w:szCs w:val="22"/>
        </w:rPr>
        <w:t xml:space="preserve">határozott időpontjaként: </w:t>
      </w:r>
      <w:r>
        <w:rPr>
          <w:rFonts w:ascii="Garamond" w:hAnsi="Garamond"/>
          <w:i/>
          <w:sz w:val="22"/>
          <w:szCs w:val="22"/>
        </w:rPr>
        <w:t>202</w:t>
      </w:r>
      <w:r w:rsidR="00E60A48">
        <w:rPr>
          <w:rFonts w:ascii="Garamond" w:hAnsi="Garamond"/>
          <w:i/>
          <w:sz w:val="22"/>
          <w:szCs w:val="22"/>
        </w:rPr>
        <w:t>5</w:t>
      </w:r>
      <w:r>
        <w:rPr>
          <w:rFonts w:ascii="Garamond" w:hAnsi="Garamond"/>
          <w:i/>
          <w:sz w:val="22"/>
          <w:szCs w:val="22"/>
        </w:rPr>
        <w:t xml:space="preserve">. </w:t>
      </w:r>
      <w:r w:rsidR="00E60A48">
        <w:rPr>
          <w:rFonts w:ascii="Garamond" w:hAnsi="Garamond"/>
          <w:i/>
          <w:sz w:val="22"/>
          <w:szCs w:val="22"/>
        </w:rPr>
        <w:t>szeptember</w:t>
      </w:r>
      <w:r w:rsidR="005C356C">
        <w:rPr>
          <w:rFonts w:ascii="Garamond" w:hAnsi="Garamond"/>
          <w:i/>
          <w:sz w:val="22"/>
          <w:szCs w:val="22"/>
        </w:rPr>
        <w:t xml:space="preserve"> </w:t>
      </w:r>
      <w:r w:rsidR="00E60A48">
        <w:rPr>
          <w:rFonts w:ascii="Garamond" w:hAnsi="Garamond"/>
          <w:i/>
          <w:sz w:val="22"/>
          <w:szCs w:val="22"/>
        </w:rPr>
        <w:t>15</w:t>
      </w:r>
      <w:r>
        <w:rPr>
          <w:rFonts w:ascii="Garamond" w:hAnsi="Garamond"/>
          <w:i/>
          <w:sz w:val="22"/>
          <w:szCs w:val="22"/>
        </w:rPr>
        <w:t xml:space="preserve">. </w:t>
      </w:r>
      <w:proofErr w:type="gramStart"/>
      <w:r>
        <w:rPr>
          <w:rFonts w:ascii="Garamond" w:hAnsi="Garamond"/>
          <w:i/>
          <w:sz w:val="22"/>
          <w:szCs w:val="22"/>
        </w:rPr>
        <w:t>napj</w:t>
      </w:r>
      <w:r w:rsidR="007F6D69">
        <w:rPr>
          <w:rFonts w:ascii="Garamond" w:hAnsi="Garamond"/>
          <w:i/>
          <w:sz w:val="22"/>
          <w:szCs w:val="22"/>
        </w:rPr>
        <w:t>a</w:t>
      </w:r>
      <w:r w:rsidR="00764525">
        <w:rPr>
          <w:rFonts w:ascii="Garamond" w:hAnsi="Garamond"/>
          <w:i/>
          <w:sz w:val="22"/>
          <w:szCs w:val="22"/>
        </w:rPr>
        <w:t xml:space="preserve"> </w:t>
      </w:r>
      <w:r w:rsidR="007F6D69">
        <w:rPr>
          <w:rFonts w:ascii="Garamond" w:hAnsi="Garamond"/>
          <w:i/>
          <w:sz w:val="22"/>
          <w:szCs w:val="22"/>
        </w:rPr>
        <w:t xml:space="preserve"> </w:t>
      </w:r>
      <w:r w:rsidR="007F6D69">
        <w:rPr>
          <w:rFonts w:ascii="Garamond" w:hAnsi="Garamond"/>
          <w:iCs/>
          <w:sz w:val="22"/>
          <w:szCs w:val="22"/>
        </w:rPr>
        <w:t>javasolt</w:t>
      </w:r>
      <w:proofErr w:type="gramEnd"/>
      <w:r w:rsidR="007F6D69">
        <w:rPr>
          <w:rFonts w:ascii="Garamond" w:hAnsi="Garamond"/>
          <w:iCs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a jogalkotó</w:t>
      </w:r>
      <w:r w:rsidR="007F6D69">
        <w:rPr>
          <w:rFonts w:ascii="Garamond" w:hAnsi="Garamond"/>
          <w:sz w:val="22"/>
          <w:szCs w:val="22"/>
        </w:rPr>
        <w:t xml:space="preserve"> számára</w:t>
      </w:r>
      <w:r>
        <w:rPr>
          <w:rFonts w:ascii="Garamond" w:hAnsi="Garamond"/>
          <w:sz w:val="22"/>
          <w:szCs w:val="22"/>
        </w:rPr>
        <w:t>, melyet a jogelvekhez és a hatósági eljárási határidőkhöz való igazodás</w:t>
      </w:r>
      <w:r w:rsidR="0065560E">
        <w:rPr>
          <w:rFonts w:ascii="Garamond" w:hAnsi="Garamond"/>
          <w:sz w:val="22"/>
          <w:szCs w:val="22"/>
        </w:rPr>
        <w:t>a</w:t>
      </w:r>
      <w:r>
        <w:rPr>
          <w:rFonts w:ascii="Garamond" w:hAnsi="Garamond"/>
          <w:sz w:val="22"/>
          <w:szCs w:val="22"/>
        </w:rPr>
        <w:t xml:space="preserve"> indokol.</w:t>
      </w:r>
      <w:r w:rsidR="00E60A48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Az önkormányzati rendelet az </w:t>
      </w:r>
    </w:p>
    <w:p w14:paraId="1A6A91D2" w14:textId="77777777" w:rsidR="00E60A48" w:rsidRDefault="00E60A48" w:rsidP="00E60A48">
      <w:pPr>
        <w:ind w:right="-426"/>
        <w:jc w:val="both"/>
        <w:rPr>
          <w:rFonts w:ascii="Garamond" w:hAnsi="Garamond"/>
          <w:sz w:val="22"/>
          <w:szCs w:val="22"/>
        </w:rPr>
      </w:pPr>
    </w:p>
    <w:p w14:paraId="270512B0" w14:textId="77777777" w:rsidR="00E60A48" w:rsidRDefault="00E60A48" w:rsidP="00E60A48">
      <w:pPr>
        <w:ind w:right="-426"/>
        <w:jc w:val="both"/>
        <w:rPr>
          <w:rFonts w:ascii="Garamond" w:hAnsi="Garamond"/>
          <w:sz w:val="22"/>
          <w:szCs w:val="22"/>
        </w:rPr>
      </w:pPr>
    </w:p>
    <w:p w14:paraId="66997C01" w14:textId="0568F82A" w:rsidR="00E36F21" w:rsidRPr="00E60A48" w:rsidRDefault="00E36F21" w:rsidP="00E60A48">
      <w:pPr>
        <w:ind w:right="-426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önkormányzat honlapján és a Nemzeti Jogszabálytárban elérhető, a községi könyvtárban és a hivatalban megtekinthető. A település lakossága a helyi lapban, a Csanyi Hírmondóban kap jegyzői tájékoztatást az önkormányzati rendelet hatályba lépéséről. Az </w:t>
      </w:r>
      <w:r>
        <w:rPr>
          <w:rFonts w:ascii="Garamond" w:hAnsi="Garamond"/>
          <w:i/>
          <w:sz w:val="22"/>
          <w:szCs w:val="22"/>
        </w:rPr>
        <w:t>önkormányzati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rendelet hatályon kívül helyező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rendelkezése</w:t>
      </w:r>
      <w:r>
        <w:rPr>
          <w:rFonts w:ascii="Garamond" w:hAnsi="Garamond"/>
          <w:sz w:val="22"/>
          <w:szCs w:val="22"/>
        </w:rPr>
        <w:t xml:space="preserve"> a jogszabályszerkesztésről szóló hatályos jogszabályban foglaltakhoz igazodik. A záró rendelkezések között kapott helyet az </w:t>
      </w:r>
      <w:r>
        <w:rPr>
          <w:rFonts w:ascii="Garamond" w:hAnsi="Garamond"/>
          <w:i/>
          <w:sz w:val="22"/>
          <w:szCs w:val="22"/>
        </w:rPr>
        <w:t>önkormányzati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rendelet aláírására jogosítottak neve és tisztsége, a záradék szövege, amely az önkormányzati rendelet kihirdetése időpontját az önkormányzat szervezeti és működési szabályzatában meghatározott formátumban tartalmazza.</w:t>
      </w:r>
    </w:p>
    <w:p w14:paraId="29371B31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</w:p>
    <w:p w14:paraId="421ADEB3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</w:p>
    <w:p w14:paraId="1BDE3FD6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</w:p>
    <w:p w14:paraId="3843C12B" w14:textId="4DDAD2BE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 s a n y t e l e k, 202</w:t>
      </w:r>
      <w:r w:rsidR="00E60A48">
        <w:rPr>
          <w:rFonts w:ascii="Garamond" w:hAnsi="Garamond"/>
          <w:sz w:val="22"/>
          <w:szCs w:val="22"/>
        </w:rPr>
        <w:t>5</w:t>
      </w:r>
      <w:r>
        <w:rPr>
          <w:rFonts w:ascii="Garamond" w:hAnsi="Garamond"/>
          <w:sz w:val="22"/>
          <w:szCs w:val="22"/>
        </w:rPr>
        <w:t xml:space="preserve">. </w:t>
      </w:r>
      <w:r w:rsidR="00E60A48">
        <w:rPr>
          <w:rFonts w:ascii="Garamond" w:hAnsi="Garamond"/>
          <w:sz w:val="22"/>
          <w:szCs w:val="22"/>
        </w:rPr>
        <w:t>szeptember 5.</w:t>
      </w:r>
    </w:p>
    <w:p w14:paraId="1A5672F4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0184B670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5B579837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4A77524B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……………………………….</w:t>
      </w:r>
    </w:p>
    <w:p w14:paraId="5E9CE428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Kató Pálné jegyző</w:t>
      </w:r>
    </w:p>
    <w:p w14:paraId="43E9B55D" w14:textId="77777777" w:rsidR="00E36F21" w:rsidRDefault="00E36F21" w:rsidP="00E36F21"/>
    <w:p w14:paraId="3AA10E7A" w14:textId="77777777" w:rsidR="005406D0" w:rsidRPr="00E36F21" w:rsidRDefault="005406D0" w:rsidP="00E36F21"/>
    <w:sectPr w:rsidR="005406D0" w:rsidRPr="00E36F21" w:rsidSect="00A42895"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doni">
    <w:panose1 w:val="02070603060706020303"/>
    <w:charset w:val="00"/>
    <w:family w:val="roman"/>
    <w:pitch w:val="variable"/>
    <w:sig w:usb0="00000003" w:usb1="00000000" w:usb2="00000000" w:usb3="00000000" w:csb0="00000001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622179"/>
    <w:multiLevelType w:val="hybridMultilevel"/>
    <w:tmpl w:val="358E18E8"/>
    <w:lvl w:ilvl="0" w:tplc="AD704DE8">
      <w:start w:val="1"/>
      <w:numFmt w:val="decimal"/>
      <w:lvlText w:val="(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840448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2B1"/>
    <w:rsid w:val="000A12E4"/>
    <w:rsid w:val="001A5270"/>
    <w:rsid w:val="001A701C"/>
    <w:rsid w:val="001E7964"/>
    <w:rsid w:val="001F72B1"/>
    <w:rsid w:val="00213333"/>
    <w:rsid w:val="0022249D"/>
    <w:rsid w:val="002477CA"/>
    <w:rsid w:val="002A7140"/>
    <w:rsid w:val="0031596F"/>
    <w:rsid w:val="00394CA9"/>
    <w:rsid w:val="0042347D"/>
    <w:rsid w:val="004255CE"/>
    <w:rsid w:val="004D0B44"/>
    <w:rsid w:val="00517348"/>
    <w:rsid w:val="005275D4"/>
    <w:rsid w:val="005406D0"/>
    <w:rsid w:val="005C180F"/>
    <w:rsid w:val="005C356C"/>
    <w:rsid w:val="005C5596"/>
    <w:rsid w:val="005F1610"/>
    <w:rsid w:val="0065560E"/>
    <w:rsid w:val="006601B8"/>
    <w:rsid w:val="00660F6B"/>
    <w:rsid w:val="006D47B7"/>
    <w:rsid w:val="00764525"/>
    <w:rsid w:val="00764EF8"/>
    <w:rsid w:val="0078145B"/>
    <w:rsid w:val="007E37CF"/>
    <w:rsid w:val="007F6D69"/>
    <w:rsid w:val="00882729"/>
    <w:rsid w:val="00884370"/>
    <w:rsid w:val="00884A60"/>
    <w:rsid w:val="008B602F"/>
    <w:rsid w:val="008E3FF6"/>
    <w:rsid w:val="00954EA3"/>
    <w:rsid w:val="009A2D15"/>
    <w:rsid w:val="00A42895"/>
    <w:rsid w:val="00B63347"/>
    <w:rsid w:val="00B6788F"/>
    <w:rsid w:val="00BE7F98"/>
    <w:rsid w:val="00CE0C3C"/>
    <w:rsid w:val="00CE30BF"/>
    <w:rsid w:val="00D05284"/>
    <w:rsid w:val="00D16569"/>
    <w:rsid w:val="00D9506C"/>
    <w:rsid w:val="00DD24BB"/>
    <w:rsid w:val="00E36F21"/>
    <w:rsid w:val="00E60A48"/>
    <w:rsid w:val="00E77895"/>
    <w:rsid w:val="00F510BA"/>
    <w:rsid w:val="00F51361"/>
    <w:rsid w:val="00F967F2"/>
    <w:rsid w:val="00FB46F7"/>
    <w:rsid w:val="00FF2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86FAC"/>
  <w15:chartTrackingRefBased/>
  <w15:docId w15:val="{3634CB0A-ECEA-412A-9D79-1DBB97D30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F72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1F72B1"/>
    <w:pPr>
      <w:keepNext/>
      <w:jc w:val="center"/>
      <w:outlineLvl w:val="0"/>
    </w:pPr>
    <w:rPr>
      <w:sz w:val="22"/>
      <w:szCs w:val="20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1F72B1"/>
    <w:pPr>
      <w:keepNext/>
      <w:jc w:val="both"/>
      <w:outlineLvl w:val="1"/>
    </w:pPr>
    <w:rPr>
      <w:sz w:val="22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1F72B1"/>
    <w:rPr>
      <w:rFonts w:ascii="Times New Roman" w:eastAsia="Times New Roman" w:hAnsi="Times New Roman" w:cs="Times New Roman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semiHidden/>
    <w:rsid w:val="001F72B1"/>
    <w:rPr>
      <w:rFonts w:ascii="Times New Roman" w:eastAsia="Times New Roman" w:hAnsi="Times New Roman" w:cs="Times New Roman"/>
      <w:szCs w:val="20"/>
      <w:lang w:eastAsia="hu-HU"/>
    </w:rPr>
  </w:style>
  <w:style w:type="paragraph" w:styleId="Cm">
    <w:name w:val="Title"/>
    <w:basedOn w:val="Norml"/>
    <w:link w:val="CmChar"/>
    <w:qFormat/>
    <w:rsid w:val="001F72B1"/>
    <w:pPr>
      <w:jc w:val="center"/>
    </w:pPr>
    <w:rPr>
      <w:i/>
      <w:sz w:val="20"/>
      <w:szCs w:val="20"/>
    </w:rPr>
  </w:style>
  <w:style w:type="character" w:customStyle="1" w:styleId="CmChar">
    <w:name w:val="Cím Char"/>
    <w:basedOn w:val="Bekezdsalapbettpusa"/>
    <w:link w:val="Cm"/>
    <w:rsid w:val="001F72B1"/>
    <w:rPr>
      <w:rFonts w:ascii="Times New Roman" w:eastAsia="Times New Roman" w:hAnsi="Times New Roman" w:cs="Times New Roman"/>
      <w:i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059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0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8D5862-BF27-4683-9033-7536EAB39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638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2021-03-22T13:20:00Z</cp:lastPrinted>
  <dcterms:created xsi:type="dcterms:W3CDTF">2025-09-04T09:10:00Z</dcterms:created>
  <dcterms:modified xsi:type="dcterms:W3CDTF">2025-09-12T07:41:00Z</dcterms:modified>
</cp:coreProperties>
</file>